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44"/>
          <w:szCs w:val="44"/>
        </w:rPr>
      </w:pPr>
      <w:bookmarkStart w:id="0" w:name="_GoBack"/>
    </w:p>
    <w:bookmarkEnd w:id="0"/>
    <w:tbl>
      <w:tblPr>
        <w:tblStyle w:val="3"/>
        <w:tblW w:w="8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0"/>
        <w:gridCol w:w="148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32"/>
                <w:szCs w:val="32"/>
                <w:highlight w:val="yellow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32"/>
                <w:szCs w:val="32"/>
                <w:highlight w:val="yellow"/>
              </w:rPr>
              <w:t>Программа «О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32"/>
                <w:szCs w:val="32"/>
                <w:highlight w:val="yellow"/>
                <w:lang w:val="ru-RU"/>
              </w:rPr>
              <w:t>ТДЫХАЕМ</w:t>
            </w:r>
            <w:r>
              <w:rPr>
                <w:rFonts w:hint="default" w:ascii="Calibri" w:hAnsi="Calibri"/>
                <w:b/>
                <w:bCs/>
                <w:color w:val="auto"/>
                <w:kern w:val="0"/>
                <w:sz w:val="32"/>
                <w:szCs w:val="32"/>
                <w:highlight w:val="yellow"/>
                <w:lang w:val="ru-RU"/>
              </w:rPr>
              <w:t xml:space="preserve"> ДОМА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32"/>
                <w:szCs w:val="32"/>
                <w:highlight w:val="yellow"/>
              </w:rPr>
              <w:t xml:space="preserve">» </w:t>
            </w:r>
          </w:p>
          <w:p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br w:type="textWrapping"/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  <w:u w:val="single"/>
              </w:rPr>
              <w:t>Показания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 xml:space="preserve">: хроническая усталость, переутомление </w:t>
            </w:r>
          </w:p>
          <w:p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 xml:space="preserve">                    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br w:type="textWrapping"/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  <w:u w:val="single"/>
              </w:rPr>
              <w:t>Длительность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>: 6 дней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  <w:u w:val="single"/>
              </w:rPr>
              <w:t>Цель программы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 xml:space="preserve"> (ожидаемый эффект): • избавление от усталости и стресса, 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br w:type="textWrapping"/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 xml:space="preserve">• повышение работоспособности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675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Наименование услуг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6 дней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766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Лечебные ванны (жемчужные, бишофитовые, травяные, хлоридно-натриевые)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565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Гидромассажные ванны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545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Подводный душ-массаж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553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Душ Виши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433" w:hRule="atLeast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 xml:space="preserve">СПА — капсула Dermalife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260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Бассейн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559" w:hRule="atLeast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Занятие на силовом комплексе HUBER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567" w:hRule="atLeast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Аппаратный массаж «Нуга Бест»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531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Вихревая ванна для ног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425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 xml:space="preserve">Фитотерапия 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559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Кислородные коктейли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0" w:type="dxa"/>
          <w:trHeight w:val="553" w:hRule="atLeast"/>
        </w:trPr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Скандинавская ходьба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auto"/>
                <w:kern w:val="0"/>
              </w:rPr>
            </w:pPr>
          </w:p>
        </w:tc>
      </w:tr>
    </w:tbl>
    <w:p>
      <w:pPr>
        <w:widowControl w:val="0"/>
        <w:rPr>
          <w:color w:val="FF0000"/>
        </w:rPr>
      </w:pPr>
      <w:r>
        <w:rPr>
          <w:color w:val="FF0000"/>
        </w:rPr>
        <w:t> </w:t>
      </w:r>
    </w:p>
    <w:p>
      <w:pPr>
        <w:rPr>
          <w:color w:val="FF000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30018"/>
    <w:rsid w:val="004A4D5E"/>
    <w:rsid w:val="006A48E8"/>
    <w:rsid w:val="00930018"/>
    <w:rsid w:val="009F1713"/>
    <w:rsid w:val="00C23827"/>
    <w:rsid w:val="00C77EBE"/>
    <w:rsid w:val="00D36466"/>
    <w:rsid w:val="00D72070"/>
    <w:rsid w:val="0102614F"/>
    <w:rsid w:val="03634776"/>
    <w:rsid w:val="0FBE07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91</Words>
  <Characters>522</Characters>
  <Lines>4</Lines>
  <Paragraphs>1</Paragraphs>
  <TotalTime>0</TotalTime>
  <ScaleCrop>false</ScaleCrop>
  <LinksUpToDate>false</LinksUpToDate>
  <CharactersWithSpaces>612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2018-03-26T05:28:00Z</dcterms:created>
  <dc:creator>Ирина Эвальдовна Палун</dc:creator>
  <cp:lastModifiedBy>palun-i</cp:lastModifiedBy>
  <dcterms:modified xsi:type="dcterms:W3CDTF">2023-03-20T06:33:57Z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302808C5561C457AA7498E2F8607E055</vt:lpwstr>
  </property>
</Properties>
</file>